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spacing w:after="120" w:lineRule="auto"/>
        <w:contextualSpacing w:val="0"/>
        <w:rPr>
          <w:rFonts w:ascii="Times New Roman" w:cs="Times New Roman" w:eastAsia="Times New Roman" w:hAnsi="Times New Roman"/>
          <w:color w:val="000000"/>
          <w:sz w:val="16"/>
          <w:szCs w:val="16"/>
        </w:rPr>
      </w:pPr>
      <w:bookmarkStart w:colFirst="0" w:colLast="0" w:name="_j385bvwyyulx" w:id="0"/>
      <w:bookmarkEnd w:id="0"/>
      <w:r w:rsidDel="00000000" w:rsidR="00000000" w:rsidRPr="00000000">
        <w:rPr>
          <w:rtl w:val="0"/>
        </w:rPr>
      </w:r>
    </w:p>
    <w:tbl>
      <w:tblPr>
        <w:tblStyle w:val="Table1"/>
        <w:tblW w:w="946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433"/>
        <w:gridCol w:w="3638"/>
        <w:gridCol w:w="2393"/>
        <w:tblGridChange w:id="0">
          <w:tblGrid>
            <w:gridCol w:w="3433"/>
            <w:gridCol w:w="3638"/>
            <w:gridCol w:w="2393"/>
          </w:tblGrid>
        </w:tblGridChange>
      </w:tblGrid>
      <w:tr>
        <w:trPr>
          <w:trHeight w:val="420" w:hRule="atLeast"/>
        </w:trPr>
        <w:tc>
          <w:tcPr>
            <w:vAlign w:val="center"/>
          </w:tcPr>
          <w:p w:rsidR="00000000" w:rsidDel="00000000" w:rsidP="00000000" w:rsidRDefault="00000000" w:rsidRPr="00000000" w14:paraId="00000001">
            <w:pPr>
              <w:tabs>
                <w:tab w:val="center" w:pos="4513"/>
                <w:tab w:val="right" w:pos="9026"/>
              </w:tabs>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St Vincent De Paul Primary School</w:t>
            </w:r>
          </w:p>
        </w:tc>
        <w:tc>
          <w:tcPr>
            <w:vAlign w:val="center"/>
          </w:tcPr>
          <w:p w:rsidR="00000000" w:rsidDel="00000000" w:rsidP="00000000" w:rsidRDefault="00000000" w:rsidRPr="00000000" w14:paraId="00000002">
            <w:pPr>
              <w:tabs>
                <w:tab w:val="center" w:pos="4513"/>
                <w:tab w:val="right" w:pos="9026"/>
              </w:tabs>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System Update: 01. 02. 2018</w:t>
            </w:r>
          </w:p>
        </w:tc>
        <w:tc>
          <w:tcPr>
            <w:vMerge w:val="restart"/>
          </w:tcPr>
          <w:p w:rsidR="00000000" w:rsidDel="00000000" w:rsidP="00000000" w:rsidRDefault="00000000" w:rsidRPr="00000000" w14:paraId="00000003">
            <w:pPr>
              <w:tabs>
                <w:tab w:val="center" w:pos="4513"/>
                <w:tab w:val="right" w:pos="9026"/>
              </w:tabs>
              <w:contextualSpacing w:val="0"/>
              <w:jc w:val="center"/>
              <w:rPr>
                <w:sz w:val="16"/>
                <w:szCs w:val="16"/>
              </w:rPr>
            </w:pPr>
            <w:r w:rsidDel="00000000" w:rsidR="00000000" w:rsidRPr="00000000">
              <w:rPr>
                <w:sz w:val="16"/>
                <w:szCs w:val="16"/>
              </w:rPr>
              <w:drawing>
                <wp:inline distB="0" distT="0" distL="0" distR="0">
                  <wp:extent cx="591672" cy="604951"/>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1672" cy="604951"/>
                          </a:xfrm>
                          <a:prstGeom prst="rect"/>
                          <a:ln/>
                        </pic:spPr>
                      </pic:pic>
                    </a:graphicData>
                  </a:graphic>
                </wp:inline>
              </w:drawing>
            </w:r>
            <w:r w:rsidDel="00000000" w:rsidR="00000000" w:rsidRPr="00000000">
              <w:rPr>
                <w:rtl w:val="0"/>
              </w:rPr>
            </w:r>
          </w:p>
        </w:tc>
      </w:tr>
      <w:tr>
        <w:trPr>
          <w:trHeight w:val="420" w:hRule="atLeast"/>
        </w:trPr>
        <w:tc>
          <w:tcPr>
            <w:vAlign w:val="center"/>
          </w:tcPr>
          <w:p w:rsidR="00000000" w:rsidDel="00000000" w:rsidP="00000000" w:rsidRDefault="00000000" w:rsidRPr="00000000" w14:paraId="00000004">
            <w:pPr>
              <w:tabs>
                <w:tab w:val="center" w:pos="4513"/>
                <w:tab w:val="right" w:pos="9026"/>
              </w:tabs>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Version 0.1</w:t>
            </w:r>
          </w:p>
        </w:tc>
        <w:tc>
          <w:tcPr>
            <w:vAlign w:val="center"/>
          </w:tcPr>
          <w:p w:rsidR="00000000" w:rsidDel="00000000" w:rsidP="00000000" w:rsidRDefault="00000000" w:rsidRPr="00000000" w14:paraId="00000005">
            <w:pPr>
              <w:tabs>
                <w:tab w:val="center" w:pos="4513"/>
                <w:tab w:val="right" w:pos="9026"/>
              </w:tabs>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Date of Next Review: 01. 02. 2021</w:t>
            </w:r>
          </w:p>
        </w:tc>
        <w:tc>
          <w:tcPr>
            <w:vMerge w:val="continue"/>
          </w:tcPr>
          <w:p w:rsidR="00000000" w:rsidDel="00000000" w:rsidP="00000000" w:rsidRDefault="00000000" w:rsidRPr="00000000" w14:paraId="00000006">
            <w:pPr>
              <w:tabs>
                <w:tab w:val="center" w:pos="4513"/>
                <w:tab w:val="right" w:pos="9026"/>
              </w:tabs>
              <w:contextualSpacing w:val="0"/>
              <w:rPr>
                <w:sz w:val="16"/>
                <w:szCs w:val="16"/>
              </w:rPr>
            </w:pPr>
            <w:r w:rsidDel="00000000" w:rsidR="00000000" w:rsidRPr="00000000">
              <w:rPr>
                <w:rtl w:val="0"/>
              </w:rPr>
            </w:r>
          </w:p>
        </w:tc>
      </w:tr>
    </w:tbl>
    <w:p w:rsidR="00000000" w:rsidDel="00000000" w:rsidP="00000000" w:rsidRDefault="00000000" w:rsidRPr="00000000" w14:paraId="00000007">
      <w:pPr>
        <w:tabs>
          <w:tab w:val="center" w:pos="4513"/>
          <w:tab w:val="right" w:pos="9026"/>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pStyle w:val="Title"/>
        <w:pBdr>
          <w:top w:space="0" w:sz="0" w:val="nil"/>
          <w:left w:space="0" w:sz="0" w:val="nil"/>
          <w:bottom w:space="0" w:sz="0" w:val="nil"/>
          <w:right w:space="0" w:sz="0" w:val="nil"/>
          <w:between w:space="0" w:sz="0" w:val="nil"/>
        </w:pBdr>
        <w:shd w:fill="auto" w:val="clear"/>
        <w:spacing w:after="120" w:lineRule="auto"/>
        <w:contextualSpacing w:val="0"/>
        <w:jc w:val="center"/>
        <w:rPr>
          <w:rFonts w:ascii="Arial" w:cs="Arial" w:eastAsia="Arial" w:hAnsi="Arial"/>
          <w:b w:val="0"/>
          <w:color w:val="000000"/>
          <w:sz w:val="52"/>
          <w:szCs w:val="52"/>
        </w:rPr>
      </w:pPr>
      <w:bookmarkStart w:colFirst="0" w:colLast="0" w:name="_gjdgxs" w:id="1"/>
      <w:bookmarkEnd w:id="1"/>
      <w:r w:rsidDel="00000000" w:rsidR="00000000" w:rsidRPr="00000000">
        <w:rPr>
          <w:rFonts w:ascii="Arial" w:cs="Arial" w:eastAsia="Arial" w:hAnsi="Arial"/>
          <w:color w:val="000000"/>
          <w:rtl w:val="0"/>
        </w:rPr>
        <w:t xml:space="preserve">Volunteer Duty Statement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St Vincent de Paul Primary School acknowledge that volunteers play a vital role in supporting the school to provide a safe, open &amp; nurturing learning environment for all students. This ‘Duty Statement’ provides all volunteers with clear expectations relating to activities that they may wish to participate in at St Vincent de Paul Primary School.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8"/>
          <w:szCs w:val="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Prior to being authorised to commence duties at St Vincent de Paul Primary School all </w:t>
      </w:r>
      <w:r w:rsidDel="00000000" w:rsidR="00000000" w:rsidRPr="00000000">
        <w:rPr>
          <w:rFonts w:ascii="Arial" w:cs="Arial" w:eastAsia="Arial" w:hAnsi="Arial"/>
          <w:sz w:val="20"/>
          <w:szCs w:val="20"/>
          <w:rtl w:val="0"/>
        </w:rPr>
        <w:t xml:space="preserve">prospective</w:t>
      </w:r>
      <w:r w:rsidDel="00000000" w:rsidR="00000000" w:rsidRPr="00000000">
        <w:rPr>
          <w:rFonts w:ascii="Arial" w:cs="Arial" w:eastAsia="Arial" w:hAnsi="Arial"/>
          <w:b w:val="0"/>
          <w:sz w:val="20"/>
          <w:szCs w:val="20"/>
          <w:rtl w:val="0"/>
        </w:rPr>
        <w:t xml:space="preserve"> volunteers must read and acknowledge their understanding of the agreed workplace arrangements.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8"/>
          <w:szCs w:val="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Scope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This ‘Duty Statement’ applies in general terms to all parents, parent volunteers, members of the school board or parent’s association, student teachers or those on work experience placement and any other person, who volunteer their services to the school.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8"/>
          <w:szCs w:val="8"/>
        </w:rPr>
      </w:pPr>
      <w:r w:rsidDel="00000000" w:rsidR="00000000" w:rsidRPr="00000000">
        <w:rPr>
          <w:rtl w:val="0"/>
        </w:rPr>
      </w:r>
    </w:p>
    <w:tbl>
      <w:tblPr>
        <w:tblStyle w:val="Table2"/>
        <w:tblW w:w="9747.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8755"/>
        <w:gridCol w:w="992"/>
        <w:tblGridChange w:id="0">
          <w:tblGrid>
            <w:gridCol w:w="8755"/>
            <w:gridCol w:w="992"/>
          </w:tblGrid>
        </w:tblGridChange>
      </w:tblGrid>
      <w:tr>
        <w:tc>
          <w:tcPr>
            <w:shd w:fill="17365d"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Volunteer Pre-authorisation Requirements </w:t>
            </w:r>
          </w:p>
        </w:tc>
        <w:tc>
          <w:tcPr>
            <w:shd w:fill="17365d"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0"/>
                <w:szCs w:val="20"/>
              </w:rPr>
            </w:pPr>
            <w:r w:rsidDel="00000000" w:rsidR="00000000" w:rsidRPr="00000000">
              <w:rPr>
                <w:rtl w:val="0"/>
              </w:rPr>
            </w:r>
          </w:p>
        </w:tc>
      </w:tr>
      <w:tr>
        <w:tc>
          <w:tcPr/>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Provide a copy of your Current (within 5 years of issue) Working With Children Check (WWCC) </w:t>
            </w:r>
            <w:r w:rsidDel="00000000" w:rsidR="00000000" w:rsidRPr="00000000">
              <w:rPr>
                <w:rFonts w:ascii="Arial" w:cs="Arial" w:eastAsia="Arial" w:hAnsi="Arial"/>
                <w:b w:val="0"/>
                <w:i w:val="1"/>
                <w:sz w:val="20"/>
                <w:szCs w:val="20"/>
                <w:rtl w:val="0"/>
              </w:rPr>
              <w:t xml:space="preserve">NOTE: You are not permitted to volunteer without providing a current WWCC.</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sz w:val="20"/>
                <w:szCs w:val="20"/>
              </w:rPr>
            </w:pP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tc>
      </w:tr>
      <w:tr>
        <w:tc>
          <w:tcPr/>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Read &amp; sign a copy of the school’s Child Safety Code of Conduct</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sz w:val="20"/>
                <w:szCs w:val="20"/>
              </w:rPr>
            </w:pP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tc>
      </w:tr>
      <w:tr>
        <w:tc>
          <w:tcPr/>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Provide relevant contact information: Does the school have this on file?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ind w:left="284" w:firstLine="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Mobile:                                                    Email:</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sz w:val="20"/>
                <w:szCs w:val="20"/>
              </w:rPr>
            </w:pP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sz w:val="20"/>
                <w:szCs w:val="20"/>
              </w:rPr>
            </w:pP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tc>
      </w:tr>
      <w:tr>
        <w:tc>
          <w:tcPr/>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Receive a briefing on the location of restricted areas. </w:t>
            </w:r>
            <w:r w:rsidDel="00000000" w:rsidR="00000000" w:rsidRPr="00000000">
              <w:rPr>
                <w:rFonts w:ascii="Arial" w:cs="Arial" w:eastAsia="Arial" w:hAnsi="Arial"/>
                <w:b w:val="0"/>
                <w:i w:val="1"/>
                <w:sz w:val="20"/>
                <w:szCs w:val="20"/>
                <w:rtl w:val="0"/>
              </w:rPr>
              <w:t xml:space="preserve">Eg..toilets &amp; the staffroom</w:t>
            </w: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sz w:val="20"/>
                <w:szCs w:val="20"/>
              </w:rPr>
            </w:pP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tc>
      </w:tr>
      <w:tr>
        <w:tc>
          <w:tcPr/>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Receive a briefing into the school’s Emergency Preparedness Plan</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sz w:val="20"/>
                <w:szCs w:val="20"/>
              </w:rPr>
            </w:pP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8"/>
          <w:szCs w:val="8"/>
        </w:rPr>
      </w:pPr>
      <w:r w:rsidDel="00000000" w:rsidR="00000000" w:rsidRPr="00000000">
        <w:rPr>
          <w:rtl w:val="0"/>
        </w:rPr>
      </w:r>
    </w:p>
    <w:tbl>
      <w:tblPr>
        <w:tblStyle w:val="Table3"/>
        <w:tblW w:w="9747.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8755"/>
        <w:gridCol w:w="992"/>
        <w:tblGridChange w:id="0">
          <w:tblGrid>
            <w:gridCol w:w="8755"/>
            <w:gridCol w:w="992"/>
          </w:tblGrid>
        </w:tblGridChange>
      </w:tblGrid>
      <w:tr>
        <w:tc>
          <w:tcPr>
            <w:shd w:fill="17365d"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Volunteer School Attendance &amp; Participation Requirements: </w:t>
            </w:r>
          </w:p>
        </w:tc>
        <w:tc>
          <w:tcPr>
            <w:shd w:fill="17365d"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0"/>
                <w:szCs w:val="20"/>
              </w:rPr>
            </w:pPr>
            <w:r w:rsidDel="00000000" w:rsidR="00000000" w:rsidRPr="00000000">
              <w:rPr>
                <w:rtl w:val="0"/>
              </w:rPr>
            </w:r>
          </w:p>
        </w:tc>
      </w:tr>
      <w:tr>
        <w:tc>
          <w:tcPr/>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Familiarise yourself with the acceptable &amp; unacceptable behaviours outlined in the school’s Child Safety Code of Conduct. </w:t>
            </w:r>
            <w:r w:rsidDel="00000000" w:rsidR="00000000" w:rsidRPr="00000000">
              <w:rPr>
                <w:rFonts w:ascii="Arial" w:cs="Arial" w:eastAsia="Arial" w:hAnsi="Arial"/>
                <w:b w:val="0"/>
                <w:i w:val="1"/>
                <w:sz w:val="18"/>
                <w:szCs w:val="18"/>
                <w:rtl w:val="0"/>
              </w:rPr>
              <w:t xml:space="preserve">This may be done via the website or upon arrival at the school.</w:t>
            </w: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sz w:val="20"/>
                <w:szCs w:val="20"/>
              </w:rPr>
            </w:pP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tc>
      </w:tr>
      <w:tr>
        <w:tc>
          <w:tcPr/>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Sign in &amp; out via the Electronic Visitor Register </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sz w:val="20"/>
                <w:szCs w:val="20"/>
              </w:rPr>
            </w:pP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tc>
      </w:tr>
      <w:tr>
        <w:tc>
          <w:tcPr/>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Wear Visitor / Volunteer lanyard visibly at all times.</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sz w:val="20"/>
                <w:szCs w:val="20"/>
              </w:rPr>
            </w:pP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tc>
      </w:tr>
      <w:tr>
        <w:tc>
          <w:tcPr/>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Promptly report to the supervising staff member.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76" w:lineRule="auto"/>
              <w:ind w:left="284" w:firstLine="0"/>
              <w:contextualSpacing w:val="0"/>
              <w:jc w:val="both"/>
              <w:rPr>
                <w:rFonts w:ascii="Arial" w:cs="Arial" w:eastAsia="Arial" w:hAnsi="Arial"/>
                <w:b w:val="0"/>
                <w:sz w:val="20"/>
                <w:szCs w:val="20"/>
              </w:rPr>
            </w:pPr>
            <w:r w:rsidDel="00000000" w:rsidR="00000000" w:rsidRPr="00000000">
              <w:rPr>
                <w:rFonts w:ascii="Arial" w:cs="Arial" w:eastAsia="Arial" w:hAnsi="Arial"/>
                <w:b w:val="0"/>
                <w:i w:val="1"/>
                <w:sz w:val="18"/>
                <w:szCs w:val="18"/>
                <w:rtl w:val="0"/>
              </w:rPr>
              <w:t xml:space="preserve">DO NOT attend any other area of the school without</w:t>
            </w:r>
            <w:r w:rsidDel="00000000" w:rsidR="00000000" w:rsidRPr="00000000">
              <w:rPr>
                <w:rFonts w:ascii="Arial" w:cs="Arial" w:eastAsia="Arial" w:hAnsi="Arial"/>
                <w:b w:val="0"/>
                <w:sz w:val="18"/>
                <w:szCs w:val="18"/>
                <w:rtl w:val="0"/>
              </w:rPr>
              <w:t xml:space="preserve"> </w:t>
            </w:r>
            <w:r w:rsidDel="00000000" w:rsidR="00000000" w:rsidRPr="00000000">
              <w:rPr>
                <w:rFonts w:ascii="Arial" w:cs="Arial" w:eastAsia="Arial" w:hAnsi="Arial"/>
                <w:b w:val="0"/>
                <w:i w:val="1"/>
                <w:sz w:val="18"/>
                <w:szCs w:val="18"/>
                <w:rtl w:val="0"/>
              </w:rPr>
              <w:t xml:space="preserve">the knowledge of the supervising staff member.</w:t>
            </w: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Wingdings" w:cs="Wingdings" w:eastAsia="Wingdings" w:hAnsi="Wingdings"/>
                <w:sz w:val="20"/>
                <w:szCs w:val="20"/>
                <w:rtl w:val="0"/>
              </w:rPr>
              <w:t xml:space="preserve">□</w:t>
            </w:r>
            <w:r w:rsidDel="00000000" w:rsidR="00000000" w:rsidRPr="00000000">
              <w:rPr>
                <w:rtl w:val="0"/>
              </w:rPr>
            </w:r>
          </w:p>
        </w:tc>
      </w:tr>
      <w:tr>
        <w:tc>
          <w:tcPr/>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Follow all instructions provided by the supervising staff member.</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Wingdings" w:cs="Wingdings" w:eastAsia="Wingdings" w:hAnsi="Wingdings"/>
                <w:sz w:val="20"/>
                <w:szCs w:val="20"/>
                <w:rtl w:val="0"/>
              </w:rPr>
              <w:t xml:space="preserve">□</w:t>
            </w:r>
            <w:r w:rsidDel="00000000" w:rsidR="00000000" w:rsidRPr="00000000">
              <w:rPr>
                <w:rtl w:val="0"/>
              </w:rPr>
            </w:r>
          </w:p>
        </w:tc>
      </w:tr>
      <w:tr>
        <w:tc>
          <w:tcPr/>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Never work in isolation with a student.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76" w:lineRule="auto"/>
              <w:ind w:left="284" w:firstLine="0"/>
              <w:contextualSpacing w:val="0"/>
              <w:rPr>
                <w:rFonts w:ascii="Arial" w:cs="Arial" w:eastAsia="Arial" w:hAnsi="Arial"/>
                <w:b w:val="0"/>
                <w:sz w:val="20"/>
                <w:szCs w:val="20"/>
              </w:rPr>
            </w:pPr>
            <w:r w:rsidDel="00000000" w:rsidR="00000000" w:rsidRPr="00000000">
              <w:rPr>
                <w:rFonts w:ascii="Arial" w:cs="Arial" w:eastAsia="Arial" w:hAnsi="Arial"/>
                <w:b w:val="0"/>
                <w:i w:val="1"/>
                <w:sz w:val="18"/>
                <w:szCs w:val="18"/>
                <w:rtl w:val="0"/>
              </w:rPr>
              <w:t xml:space="preserve">The supervising staff member will ensure that students remain in groups or volunteer work will be undertaken in an open and visible environment in close proximity to a member of staff.</w:t>
            </w: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Wingdings" w:cs="Wingdings" w:eastAsia="Wingdings" w:hAnsi="Wingdings"/>
                <w:sz w:val="20"/>
                <w:szCs w:val="20"/>
                <w:rtl w:val="0"/>
              </w:rPr>
              <w:t xml:space="preserve">□</w:t>
            </w:r>
            <w:r w:rsidDel="00000000" w:rsidR="00000000" w:rsidRPr="00000000">
              <w:rPr>
                <w:rtl w:val="0"/>
              </w:rPr>
            </w:r>
          </w:p>
        </w:tc>
      </w:tr>
      <w:tr>
        <w:tc>
          <w:tcPr/>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Treating everyone within the school community with respect including students.</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Wingdings" w:cs="Wingdings" w:eastAsia="Wingdings" w:hAnsi="Wingdings"/>
                <w:sz w:val="20"/>
                <w:szCs w:val="20"/>
                <w:rtl w:val="0"/>
              </w:rPr>
              <w:t xml:space="preserve">□</w:t>
            </w:r>
            <w:r w:rsidDel="00000000" w:rsidR="00000000" w:rsidRPr="00000000">
              <w:rPr>
                <w:rtl w:val="0"/>
              </w:rPr>
            </w:r>
          </w:p>
        </w:tc>
      </w:tr>
      <w:tr>
        <w:tc>
          <w:tcPr/>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DO NOT speak aggressively or discipline students.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76" w:lineRule="auto"/>
              <w:ind w:left="284" w:firstLine="0"/>
              <w:contextualSpacing w:val="0"/>
              <w:rPr>
                <w:rFonts w:ascii="Arial" w:cs="Arial" w:eastAsia="Arial" w:hAnsi="Arial"/>
                <w:b w:val="0"/>
                <w:sz w:val="18"/>
                <w:szCs w:val="18"/>
              </w:rPr>
            </w:pPr>
            <w:r w:rsidDel="00000000" w:rsidR="00000000" w:rsidRPr="00000000">
              <w:rPr>
                <w:rFonts w:ascii="Arial" w:cs="Arial" w:eastAsia="Arial" w:hAnsi="Arial"/>
                <w:b w:val="0"/>
                <w:i w:val="1"/>
                <w:sz w:val="18"/>
                <w:szCs w:val="18"/>
                <w:rtl w:val="0"/>
              </w:rPr>
              <w:t xml:space="preserve">Immediately report inappropriate behaviour or disclosures of abuse to the supervising staff member</w:t>
            </w:r>
            <w:r w:rsidDel="00000000" w:rsidR="00000000" w:rsidRPr="00000000">
              <w:rPr>
                <w:rFonts w:ascii="Arial" w:cs="Arial" w:eastAsia="Arial" w:hAnsi="Arial"/>
                <w:b w:val="0"/>
                <w:sz w:val="18"/>
                <w:szCs w:val="18"/>
                <w:rtl w:val="0"/>
              </w:rPr>
              <w:t xml:space="preserve">.</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Wingdings" w:cs="Wingdings" w:eastAsia="Wingdings" w:hAnsi="Wingdings"/>
                <w:sz w:val="20"/>
                <w:szCs w:val="20"/>
                <w:rtl w:val="0"/>
              </w:rPr>
              <w:t xml:space="preserve">□</w:t>
            </w:r>
            <w:r w:rsidDel="00000000" w:rsidR="00000000" w:rsidRPr="00000000">
              <w:rPr>
                <w:rtl w:val="0"/>
              </w:rPr>
            </w:r>
          </w:p>
        </w:tc>
      </w:tr>
      <w:tr>
        <w:tc>
          <w:tcPr/>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Maintain confidentiality at all times.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76" w:lineRule="auto"/>
              <w:ind w:left="284" w:firstLine="0"/>
              <w:contextualSpacing w:val="0"/>
              <w:rPr>
                <w:rFonts w:ascii="Arial" w:cs="Arial" w:eastAsia="Arial" w:hAnsi="Arial"/>
                <w:b w:val="0"/>
                <w:sz w:val="20"/>
                <w:szCs w:val="20"/>
              </w:rPr>
            </w:pPr>
            <w:r w:rsidDel="00000000" w:rsidR="00000000" w:rsidRPr="00000000">
              <w:rPr>
                <w:rFonts w:ascii="Arial" w:cs="Arial" w:eastAsia="Arial" w:hAnsi="Arial"/>
                <w:b w:val="0"/>
                <w:i w:val="1"/>
                <w:sz w:val="18"/>
                <w:szCs w:val="18"/>
                <w:rtl w:val="0"/>
              </w:rPr>
              <w:t xml:space="preserve">DO NOT disclose any information relating to student performance, social or emotional needs obtained as a result of participating as a volunteer</w:t>
            </w:r>
            <w:r w:rsidDel="00000000" w:rsidR="00000000" w:rsidRPr="00000000">
              <w:rPr>
                <w:rFonts w:ascii="Arial" w:cs="Arial" w:eastAsia="Arial" w:hAnsi="Arial"/>
                <w:b w:val="0"/>
                <w:i w:val="1"/>
                <w:sz w:val="20"/>
                <w:szCs w:val="20"/>
                <w:rtl w:val="0"/>
              </w:rPr>
              <w:t xml:space="preserve">.</w:t>
            </w: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Wingdings" w:cs="Wingdings" w:eastAsia="Wingdings" w:hAnsi="Wingdings"/>
                <w:sz w:val="20"/>
                <w:szCs w:val="20"/>
                <w:rtl w:val="0"/>
              </w:rPr>
              <w:t xml:space="preserve">□</w:t>
            </w:r>
            <w:r w:rsidDel="00000000" w:rsidR="00000000" w:rsidRPr="00000000">
              <w:rPr>
                <w:rtl w:val="0"/>
              </w:rPr>
            </w:r>
          </w:p>
        </w:tc>
      </w:tr>
      <w:tr>
        <w:tc>
          <w:tcPr/>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At NO TIME take photos or videos of students or staff members whilst volunteering.</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Wingdings" w:cs="Wingdings" w:eastAsia="Wingdings" w:hAnsi="Wingdings"/>
                <w:sz w:val="20"/>
                <w:szCs w:val="20"/>
                <w:rtl w:val="0"/>
              </w:rPr>
              <w:t xml:space="preserve">□</w:t>
            </w:r>
            <w:r w:rsidDel="00000000" w:rsidR="00000000" w:rsidRPr="00000000">
              <w:rPr>
                <w:rtl w:val="0"/>
              </w:rPr>
            </w:r>
          </w:p>
        </w:tc>
      </w:tr>
      <w:tr>
        <w:tc>
          <w:tcPr/>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DO NOT post any photo, comment or opinion on electronic platforms (social media, internet or email) relating to students, staff members or activities that you have participated in as a volunteer.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76" w:lineRule="auto"/>
              <w:ind w:left="284" w:firstLine="0"/>
              <w:contextualSpacing w:val="0"/>
              <w:rPr>
                <w:rFonts w:ascii="Arial" w:cs="Arial" w:eastAsia="Arial" w:hAnsi="Arial"/>
                <w:b w:val="0"/>
                <w:sz w:val="18"/>
                <w:szCs w:val="18"/>
              </w:rPr>
            </w:pPr>
            <w:r w:rsidDel="00000000" w:rsidR="00000000" w:rsidRPr="00000000">
              <w:rPr>
                <w:rFonts w:ascii="Arial" w:cs="Arial" w:eastAsia="Arial" w:hAnsi="Arial"/>
                <w:b w:val="0"/>
                <w:i w:val="1"/>
                <w:sz w:val="18"/>
                <w:szCs w:val="18"/>
                <w:rtl w:val="0"/>
              </w:rPr>
              <w:t xml:space="preserve">If you have any comments or concerns please bring these to the immediate attention of the supervising staff member or alternatively a member of the Leadership Team</w:t>
            </w: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sz w:val="20"/>
                <w:szCs w:val="20"/>
              </w:rPr>
            </w:pP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8"/>
          <w:szCs w:val="8"/>
        </w:rPr>
      </w:pPr>
      <w:r w:rsidDel="00000000" w:rsidR="00000000" w:rsidRPr="00000000">
        <w:rPr>
          <w:rtl w:val="0"/>
        </w:rPr>
      </w:r>
    </w:p>
    <w:tbl>
      <w:tblPr>
        <w:tblStyle w:val="Table4"/>
        <w:tblW w:w="9747.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8755"/>
        <w:gridCol w:w="992"/>
        <w:tblGridChange w:id="0">
          <w:tblGrid>
            <w:gridCol w:w="8755"/>
            <w:gridCol w:w="992"/>
          </w:tblGrid>
        </w:tblGridChange>
      </w:tblGrid>
      <w:tr>
        <w:tc>
          <w:tcPr>
            <w:shd w:fill="17365d"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Volunteer Acknowledgement:  </w:t>
            </w:r>
          </w:p>
        </w:tc>
        <w:tc>
          <w:tcPr>
            <w:shd w:fill="17365d"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0"/>
                <w:szCs w:val="20"/>
              </w:rPr>
            </w:pPr>
            <w:r w:rsidDel="00000000" w:rsidR="00000000" w:rsidRPr="00000000">
              <w:rPr>
                <w:rtl w:val="0"/>
              </w:rPr>
            </w:r>
          </w:p>
        </w:tc>
      </w:tr>
      <w:tr>
        <w:trPr>
          <w:trHeight w:val="1280" w:hRule="atLeast"/>
        </w:trPr>
        <w:tc>
          <w:tcPr>
            <w:gridSpan w:val="2"/>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i w:val="1"/>
                <w:sz w:val="18"/>
                <w:szCs w:val="18"/>
              </w:rPr>
            </w:pPr>
            <w:r w:rsidDel="00000000" w:rsidR="00000000" w:rsidRPr="00000000">
              <w:rPr>
                <w:rFonts w:ascii="Arial" w:cs="Arial" w:eastAsia="Arial" w:hAnsi="Arial"/>
                <w:b w:val="0"/>
                <w:i w:val="1"/>
                <w:sz w:val="18"/>
                <w:szCs w:val="18"/>
                <w:rtl w:val="0"/>
              </w:rPr>
              <w:t xml:space="preserve">I confirm that I have read and understand volunteering responsibilities at St Vincent de Paul Primary School and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1"/>
                <w:sz w:val="18"/>
                <w:szCs w:val="18"/>
              </w:rPr>
            </w:pPr>
            <w:r w:rsidDel="00000000" w:rsidR="00000000" w:rsidRPr="00000000">
              <w:rPr>
                <w:rFonts w:ascii="Arial" w:cs="Arial" w:eastAsia="Arial" w:hAnsi="Arial"/>
                <w:b w:val="0"/>
                <w:i w:val="1"/>
                <w:sz w:val="18"/>
                <w:szCs w:val="18"/>
                <w:rtl w:val="0"/>
              </w:rPr>
              <w:t xml:space="preserve">accept that the school can cease volunteering arrangements at any time.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8"/>
                <w:szCs w:val="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u w:val="single"/>
              </w:rPr>
            </w:pPr>
            <w:r w:rsidDel="00000000" w:rsidR="00000000" w:rsidRPr="00000000">
              <w:rPr>
                <w:rFonts w:ascii="Arial" w:cs="Arial" w:eastAsia="Arial" w:hAnsi="Arial"/>
                <w:b w:val="0"/>
                <w:sz w:val="20"/>
                <w:szCs w:val="20"/>
                <w:rtl w:val="0"/>
              </w:rPr>
              <w:t xml:space="preserve">Name:</w:t>
            </w:r>
            <w:r w:rsidDel="00000000" w:rsidR="00000000" w:rsidRPr="00000000">
              <w:rPr>
                <w:rFonts w:ascii="Arial" w:cs="Arial" w:eastAsia="Arial" w:hAnsi="Arial"/>
                <w:b w:val="0"/>
                <w:sz w:val="20"/>
                <w:szCs w:val="20"/>
                <w:u w:val="single"/>
                <w:rtl w:val="0"/>
              </w:rPr>
              <w:t xml:space="preserve">                                                                                                    </w:t>
            </w:r>
            <w:r w:rsidDel="00000000" w:rsidR="00000000" w:rsidRPr="00000000">
              <w:rPr>
                <w:rFonts w:ascii="Arial" w:cs="Arial" w:eastAsia="Arial" w:hAnsi="Arial"/>
                <w:b w:val="0"/>
                <w:sz w:val="20"/>
                <w:szCs w:val="20"/>
                <w:rtl w:val="0"/>
              </w:rPr>
              <w:t xml:space="preserve"> Date:_______________________ </w:t>
            </w:r>
            <w:r w:rsidDel="00000000" w:rsidR="00000000" w:rsidRPr="00000000">
              <w:rPr>
                <w:rFonts w:ascii="Arial" w:cs="Arial" w:eastAsia="Arial" w:hAnsi="Arial"/>
                <w:b w:val="0"/>
                <w:sz w:val="20"/>
                <w:szCs w:val="20"/>
                <w:u w:val="single"/>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6"/>
                <w:szCs w:val="1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u w:val="single"/>
              </w:rPr>
            </w:pPr>
            <w:r w:rsidDel="00000000" w:rsidR="00000000" w:rsidRPr="00000000">
              <w:rPr>
                <w:rFonts w:ascii="Arial" w:cs="Arial" w:eastAsia="Arial" w:hAnsi="Arial"/>
                <w:b w:val="0"/>
                <w:sz w:val="20"/>
                <w:szCs w:val="20"/>
                <w:rtl w:val="0"/>
              </w:rPr>
              <w:t xml:space="preserve">Signature:________________________________________________ </w:t>
            </w:r>
            <w:r w:rsidDel="00000000" w:rsidR="00000000" w:rsidRPr="00000000">
              <w:rPr>
                <w:rFonts w:ascii="Arial" w:cs="Arial" w:eastAsia="Arial" w:hAnsi="Arial"/>
                <w:b w:val="0"/>
                <w:sz w:val="20"/>
                <w:szCs w:val="20"/>
                <w:u w:val="single"/>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6"/>
                <w:szCs w:val="16"/>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0"/>
          <w:szCs w:val="20"/>
        </w:rPr>
      </w:pPr>
      <w:r w:rsidDel="00000000" w:rsidR="00000000" w:rsidRPr="00000000">
        <w:rPr>
          <w:rtl w:val="0"/>
        </w:rPr>
      </w:r>
    </w:p>
    <w:sectPr>
      <w:pgSz w:h="16838" w:w="11906"/>
      <w:pgMar w:bottom="561.6" w:top="561.6" w:left="1137.6000000000001" w:right="849.599999999999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mbria"/>
  <w:font w:name="Georgia"/>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contextualSpacing w:val="0"/>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contextualSpacing w:val="0"/>
      </w:pPr>
      <w:rPr>
        <w:b w:val="1"/>
        <w:color w:val="ffffff"/>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contextualSpacing w:val="0"/>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3">
    <w:basedOn w:val="TableNormal"/>
    <w:pPr>
      <w:spacing w:after="0" w:line="240" w:lineRule="auto"/>
      <w:contextualSpacing w:val="0"/>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contextualSpacing w:val="0"/>
      </w:pPr>
      <w:rPr>
        <w:b w:val="1"/>
        <w:color w:val="ffffff"/>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contextualSpacing w:val="0"/>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4">
    <w:basedOn w:val="TableNormal"/>
    <w:pPr>
      <w:spacing w:after="0" w:line="240" w:lineRule="auto"/>
      <w:contextualSpacing w:val="0"/>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contextualSpacing w:val="0"/>
      </w:pPr>
      <w:rPr>
        <w:b w:val="1"/>
        <w:color w:val="ffffff"/>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contextualSpacing w:val="0"/>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